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8840"/>
      </w:tblGrid>
      <w:tr w:rsidR="00051FE1" w:rsidRPr="00051FE1" w:rsidTr="00051FE1">
        <w:trPr>
          <w:tblCellSpacing w:w="0" w:type="dxa"/>
        </w:trPr>
        <w:tc>
          <w:tcPr>
            <w:tcW w:w="14355" w:type="dxa"/>
            <w:hideMark/>
          </w:tcPr>
          <w:p w:rsidR="00051FE1" w:rsidRDefault="00051FE1"/>
          <w:tbl>
            <w:tblPr>
              <w:tblW w:w="14355" w:type="dxa"/>
              <w:tblCellSpacing w:w="0" w:type="dxa"/>
              <w:tblCellMar>
                <w:left w:w="0" w:type="dxa"/>
                <w:right w:w="0" w:type="dxa"/>
              </w:tblCellMar>
              <w:tblLook w:val="04A0" w:firstRow="1" w:lastRow="0" w:firstColumn="1" w:lastColumn="0" w:noHBand="0" w:noVBand="1"/>
            </w:tblPr>
            <w:tblGrid>
              <w:gridCol w:w="14355"/>
            </w:tblGrid>
            <w:tr w:rsidR="00051FE1" w:rsidRPr="00051FE1">
              <w:trPr>
                <w:tblCellSpacing w:w="0" w:type="dxa"/>
              </w:trPr>
              <w:tc>
                <w:tcPr>
                  <w:tcW w:w="0" w:type="auto"/>
                  <w:shd w:val="clear" w:color="auto" w:fill="FFFFFF"/>
                  <w:tcMar>
                    <w:top w:w="30" w:type="dxa"/>
                    <w:left w:w="30" w:type="dxa"/>
                    <w:bottom w:w="30" w:type="dxa"/>
                    <w:right w:w="30" w:type="dxa"/>
                  </w:tcMar>
                  <w:vAlign w:val="center"/>
                  <w:hideMark/>
                </w:tcPr>
                <w:p w:rsidR="00051FE1" w:rsidRPr="00051FE1" w:rsidRDefault="00051FE1" w:rsidP="00051FE1">
                  <w:pPr>
                    <w:spacing w:after="0" w:line="240" w:lineRule="auto"/>
                    <w:rPr>
                      <w:rFonts w:ascii="Arial" w:eastAsia="Times New Roman" w:hAnsi="Arial" w:cs="Arial"/>
                      <w:sz w:val="18"/>
                      <w:szCs w:val="18"/>
                      <w:lang w:eastAsia="es-CO"/>
                    </w:rPr>
                  </w:pPr>
                  <w:r>
                    <w:rPr>
                      <w:rFonts w:ascii="Segoe UI" w:eastAsia="Times New Roman" w:hAnsi="Segoe UI" w:cs="Segoe UI"/>
                      <w:b/>
                      <w:bCs/>
                      <w:sz w:val="28"/>
                      <w:szCs w:val="28"/>
                      <w:lang w:eastAsia="es-CO"/>
                    </w:rPr>
                    <w:t>C</w:t>
                  </w:r>
                  <w:r w:rsidRPr="00051FE1">
                    <w:rPr>
                      <w:rFonts w:ascii="Segoe UI" w:eastAsia="Times New Roman" w:hAnsi="Segoe UI" w:cs="Segoe UI"/>
                      <w:b/>
                      <w:bCs/>
                      <w:sz w:val="28"/>
                      <w:szCs w:val="28"/>
                      <w:lang w:eastAsia="es-CO"/>
                    </w:rPr>
                    <w:t>oncepto Nº 627</w:t>
                  </w:r>
                </w:p>
                <w:p w:rsidR="00051FE1" w:rsidRPr="00051FE1" w:rsidRDefault="00051FE1" w:rsidP="00051FE1">
                  <w:pPr>
                    <w:spacing w:after="0" w:line="240" w:lineRule="auto"/>
                    <w:rPr>
                      <w:rFonts w:ascii="Arial" w:eastAsia="Times New Roman" w:hAnsi="Arial" w:cs="Arial"/>
                      <w:sz w:val="18"/>
                      <w:szCs w:val="18"/>
                      <w:lang w:eastAsia="es-CO"/>
                    </w:rPr>
                  </w:pPr>
                  <w:r w:rsidRPr="00051FE1">
                    <w:rPr>
                      <w:rFonts w:ascii="Segoe UI" w:eastAsia="Times New Roman" w:hAnsi="Segoe UI" w:cs="Segoe UI"/>
                      <w:b/>
                      <w:bCs/>
                      <w:sz w:val="28"/>
                      <w:szCs w:val="28"/>
                      <w:lang w:eastAsia="es-CO"/>
                    </w:rPr>
                    <w:t>10-08-2015</w:t>
                  </w:r>
                </w:p>
                <w:p w:rsidR="00051FE1" w:rsidRPr="00051FE1" w:rsidRDefault="00051FE1" w:rsidP="00051FE1">
                  <w:pPr>
                    <w:spacing w:after="0" w:line="240" w:lineRule="auto"/>
                    <w:rPr>
                      <w:rFonts w:ascii="Arial" w:eastAsia="Times New Roman" w:hAnsi="Arial" w:cs="Arial"/>
                      <w:sz w:val="18"/>
                      <w:szCs w:val="18"/>
                      <w:lang w:eastAsia="es-CO"/>
                    </w:rPr>
                  </w:pPr>
                  <w:r w:rsidRPr="00051FE1">
                    <w:rPr>
                      <w:rFonts w:ascii="Segoe UI" w:eastAsia="Times New Roman" w:hAnsi="Segoe UI" w:cs="Segoe UI"/>
                      <w:b/>
                      <w:bCs/>
                      <w:sz w:val="28"/>
                      <w:szCs w:val="28"/>
                      <w:lang w:eastAsia="es-CO"/>
                    </w:rPr>
                    <w:t>Consejo Técnico de la Contaduría Pública</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b/>
                      <w:bCs/>
                      <w:sz w:val="18"/>
                      <w:szCs w:val="18"/>
                      <w:lang w:eastAsia="es-CO"/>
                    </w:rPr>
                    <w:t> </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b/>
                      <w:bCs/>
                      <w:sz w:val="18"/>
                      <w:szCs w:val="18"/>
                      <w:lang w:eastAsia="es-CO"/>
                    </w:rPr>
                    <w:t> </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t>Bogotá, D.C.</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t> </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t>Señor</w:t>
                  </w:r>
                </w:p>
                <w:p w:rsidR="00051FE1" w:rsidRPr="00051FE1" w:rsidRDefault="00051FE1" w:rsidP="00051FE1">
                  <w:pPr>
                    <w:spacing w:after="0" w:line="240" w:lineRule="auto"/>
                    <w:jc w:val="both"/>
                    <w:rPr>
                      <w:rFonts w:ascii="Arial" w:eastAsia="Times New Roman" w:hAnsi="Arial" w:cs="Arial"/>
                      <w:sz w:val="18"/>
                      <w:szCs w:val="18"/>
                      <w:lang w:eastAsia="es-CO"/>
                    </w:rPr>
                  </w:pPr>
                  <w:bookmarkStart w:id="0" w:name="bookmark0"/>
                  <w:r w:rsidRPr="00051FE1">
                    <w:rPr>
                      <w:rFonts w:ascii="Segoe UI" w:eastAsia="Times New Roman" w:hAnsi="Segoe UI" w:cs="Segoe UI"/>
                      <w:b/>
                      <w:bCs/>
                      <w:sz w:val="18"/>
                      <w:szCs w:val="18"/>
                      <w:lang w:eastAsia="es-CO"/>
                    </w:rPr>
                    <w:t>RICHARD MANUEL ORTIZ </w:t>
                  </w:r>
                  <w:bookmarkEnd w:id="0"/>
                  <w:r w:rsidRPr="00051FE1">
                    <w:rPr>
                      <w:rFonts w:ascii="Segoe UI" w:eastAsia="Times New Roman" w:hAnsi="Segoe UI" w:cs="Segoe UI"/>
                      <w:b/>
                      <w:bCs/>
                      <w:sz w:val="18"/>
                      <w:szCs w:val="18"/>
                      <w:lang w:eastAsia="es-CO"/>
                    </w:rPr>
                    <w:t>RODRÍGUEZ</w:t>
                  </w:r>
                </w:p>
                <w:p w:rsidR="00051FE1" w:rsidRPr="00051FE1" w:rsidRDefault="00051FE1" w:rsidP="00051FE1">
                  <w:pPr>
                    <w:spacing w:after="0" w:line="240" w:lineRule="auto"/>
                    <w:jc w:val="both"/>
                    <w:rPr>
                      <w:rFonts w:ascii="Arial" w:eastAsia="Times New Roman" w:hAnsi="Arial" w:cs="Arial"/>
                      <w:sz w:val="18"/>
                      <w:szCs w:val="18"/>
                      <w:lang w:eastAsia="es-CO"/>
                    </w:rPr>
                  </w:pPr>
                  <w:hyperlink r:id="rId4" w:history="1">
                    <w:r w:rsidRPr="00051FE1">
                      <w:rPr>
                        <w:rFonts w:ascii="Segoe UI" w:eastAsia="Times New Roman" w:hAnsi="Segoe UI" w:cs="Segoe UI"/>
                        <w:sz w:val="18"/>
                        <w:szCs w:val="18"/>
                        <w:lang w:eastAsia="es-CO"/>
                      </w:rPr>
                      <w:t>rrichortiz@gmail.com</w:t>
                    </w:r>
                  </w:hyperlink>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b/>
                      <w:bCs/>
                      <w:sz w:val="22"/>
                      <w:lang w:eastAsia="es-CO"/>
                    </w:rPr>
                    <w:t> </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b/>
                      <w:bCs/>
                      <w:sz w:val="22"/>
                      <w:lang w:eastAsia="es-CO"/>
                    </w:rPr>
                    <w:t>Destino: </w:t>
                  </w:r>
                  <w:r w:rsidRPr="00051FE1">
                    <w:rPr>
                      <w:rFonts w:ascii="Segoe UI" w:eastAsia="Times New Roman" w:hAnsi="Segoe UI" w:cs="Segoe UI"/>
                      <w:sz w:val="22"/>
                      <w:lang w:eastAsia="es-CO"/>
                    </w:rPr>
                    <w:t>Externo</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b/>
                      <w:bCs/>
                      <w:sz w:val="22"/>
                      <w:lang w:eastAsia="es-CO"/>
                    </w:rPr>
                    <w:t>Asunto: </w:t>
                  </w:r>
                  <w:r w:rsidRPr="00051FE1">
                    <w:rPr>
                      <w:rFonts w:ascii="Segoe UI" w:eastAsia="Times New Roman" w:hAnsi="Segoe UI" w:cs="Segoe UI"/>
                      <w:sz w:val="22"/>
                      <w:lang w:eastAsia="es-CO"/>
                    </w:rPr>
                    <w:t>Consulta No.</w:t>
                  </w:r>
                </w:p>
                <w:p w:rsidR="00051FE1" w:rsidRPr="00051FE1" w:rsidRDefault="00051FE1" w:rsidP="00051FE1">
                  <w:pPr>
                    <w:spacing w:after="0" w:line="240" w:lineRule="auto"/>
                    <w:jc w:val="both"/>
                    <w:rPr>
                      <w:rFonts w:eastAsia="Times New Roman" w:cs="Times New Roman"/>
                      <w:szCs w:val="24"/>
                      <w:lang w:eastAsia="es-CO"/>
                    </w:rPr>
                  </w:pPr>
                  <w:r w:rsidRPr="00051FE1">
                    <w:rPr>
                      <w:rFonts w:ascii="Segoe UI" w:eastAsia="Times New Roman" w:hAnsi="Segoe UI" w:cs="Segoe UI"/>
                      <w:szCs w:val="24"/>
                      <w:lang w:eastAsia="es-CO"/>
                    </w:rPr>
                    <w:t> </w:t>
                  </w:r>
                </w:p>
                <w:tbl>
                  <w:tblPr>
                    <w:tblW w:w="0" w:type="auto"/>
                    <w:tblCellMar>
                      <w:left w:w="0" w:type="dxa"/>
                      <w:right w:w="0" w:type="dxa"/>
                    </w:tblCellMar>
                    <w:tblLook w:val="04A0" w:firstRow="1" w:lastRow="0" w:firstColumn="1" w:lastColumn="0" w:noHBand="0" w:noVBand="1"/>
                  </w:tblPr>
                  <w:tblGrid>
                    <w:gridCol w:w="2518"/>
                    <w:gridCol w:w="6487"/>
                  </w:tblGrid>
                  <w:tr w:rsidR="00051FE1" w:rsidRPr="00051FE1">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vAlign w:val="bottom"/>
                        <w:hideMark/>
                      </w:tcPr>
                      <w:p w:rsidR="00051FE1" w:rsidRPr="00051FE1" w:rsidRDefault="00051FE1" w:rsidP="00051FE1">
                        <w:pPr>
                          <w:spacing w:after="0" w:line="240" w:lineRule="auto"/>
                          <w:jc w:val="both"/>
                          <w:rPr>
                            <w:rFonts w:eastAsia="Times New Roman" w:cs="Times New Roman"/>
                            <w:szCs w:val="24"/>
                            <w:lang w:eastAsia="es-CO"/>
                          </w:rPr>
                        </w:pPr>
                        <w:r w:rsidRPr="00051FE1">
                          <w:rPr>
                            <w:rFonts w:ascii="Segoe UI" w:eastAsia="Times New Roman" w:hAnsi="Segoe UI" w:cs="Segoe UI"/>
                            <w:b/>
                            <w:bCs/>
                            <w:sz w:val="20"/>
                            <w:szCs w:val="20"/>
                            <w:lang w:eastAsia="es-CO"/>
                          </w:rPr>
                          <w:t>REFERENCIA:</w:t>
                        </w:r>
                      </w:p>
                    </w:tc>
                  </w:tr>
                  <w:tr w:rsidR="00051FE1" w:rsidRPr="00051FE1">
                    <w:tc>
                      <w:tcPr>
                        <w:tcW w:w="2518"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051FE1" w:rsidRPr="00051FE1" w:rsidRDefault="00051FE1" w:rsidP="00051FE1">
                        <w:pPr>
                          <w:spacing w:after="0" w:line="240" w:lineRule="auto"/>
                          <w:rPr>
                            <w:rFonts w:eastAsia="Times New Roman" w:cs="Times New Roman"/>
                            <w:szCs w:val="24"/>
                            <w:lang w:eastAsia="es-CO"/>
                          </w:rPr>
                        </w:pPr>
                        <w:r w:rsidRPr="00051FE1">
                          <w:rPr>
                            <w:rFonts w:ascii="Segoe UI" w:eastAsia="Times New Roman" w:hAnsi="Segoe UI" w:cs="Segoe UI"/>
                            <w:sz w:val="20"/>
                            <w:szCs w:val="20"/>
                            <w:lang w:eastAsia="es-CO"/>
                          </w:rPr>
                          <w:t>Fecha de Radicado.............:</w:t>
                        </w:r>
                      </w:p>
                    </w:tc>
                    <w:tc>
                      <w:tcPr>
                        <w:tcW w:w="6487"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051FE1" w:rsidRPr="00051FE1" w:rsidRDefault="00051FE1" w:rsidP="00051FE1">
                        <w:pPr>
                          <w:spacing w:after="0" w:line="240" w:lineRule="auto"/>
                          <w:rPr>
                            <w:rFonts w:eastAsia="Times New Roman" w:cs="Times New Roman"/>
                            <w:szCs w:val="24"/>
                            <w:lang w:eastAsia="es-CO"/>
                          </w:rPr>
                        </w:pPr>
                        <w:r w:rsidRPr="00051FE1">
                          <w:rPr>
                            <w:rFonts w:ascii="Segoe UI" w:eastAsia="Times New Roman" w:hAnsi="Segoe UI" w:cs="Segoe UI"/>
                            <w:sz w:val="20"/>
                            <w:szCs w:val="20"/>
                            <w:lang w:eastAsia="es-CO"/>
                          </w:rPr>
                          <w:t>23 de 07 de 2015</w:t>
                        </w:r>
                      </w:p>
                    </w:tc>
                  </w:tr>
                  <w:tr w:rsidR="00051FE1" w:rsidRPr="00051FE1">
                    <w:tc>
                      <w:tcPr>
                        <w:tcW w:w="2518"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051FE1" w:rsidRPr="00051FE1" w:rsidRDefault="00051FE1" w:rsidP="00051FE1">
                        <w:pPr>
                          <w:spacing w:after="0" w:line="240" w:lineRule="auto"/>
                          <w:rPr>
                            <w:rFonts w:eastAsia="Times New Roman" w:cs="Times New Roman"/>
                            <w:szCs w:val="24"/>
                            <w:lang w:eastAsia="es-CO"/>
                          </w:rPr>
                        </w:pPr>
                        <w:r w:rsidRPr="00051FE1">
                          <w:rPr>
                            <w:rFonts w:ascii="Segoe UI" w:eastAsia="Times New Roman" w:hAnsi="Segoe UI" w:cs="Segoe UI"/>
                            <w:sz w:val="20"/>
                            <w:szCs w:val="20"/>
                            <w:lang w:eastAsia="es-CO"/>
                          </w:rPr>
                          <w:t>Entidad de Origen………….:</w:t>
                        </w:r>
                      </w:p>
                    </w:tc>
                    <w:tc>
                      <w:tcPr>
                        <w:tcW w:w="6487"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051FE1" w:rsidRPr="00051FE1" w:rsidRDefault="00051FE1" w:rsidP="00051FE1">
                        <w:pPr>
                          <w:spacing w:after="0" w:line="240" w:lineRule="auto"/>
                          <w:rPr>
                            <w:rFonts w:eastAsia="Times New Roman" w:cs="Times New Roman"/>
                            <w:szCs w:val="24"/>
                            <w:lang w:eastAsia="es-CO"/>
                          </w:rPr>
                        </w:pPr>
                        <w:r w:rsidRPr="00051FE1">
                          <w:rPr>
                            <w:rFonts w:ascii="Segoe UI" w:eastAsia="Times New Roman" w:hAnsi="Segoe UI" w:cs="Segoe UI"/>
                            <w:sz w:val="20"/>
                            <w:szCs w:val="20"/>
                            <w:lang w:eastAsia="es-CO"/>
                          </w:rPr>
                          <w:t>Consejo Técnico de la Contaduría Pública</w:t>
                        </w:r>
                      </w:p>
                    </w:tc>
                  </w:tr>
                  <w:tr w:rsidR="00051FE1" w:rsidRPr="00051FE1">
                    <w:tc>
                      <w:tcPr>
                        <w:tcW w:w="2518"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051FE1" w:rsidRPr="00051FE1" w:rsidRDefault="00051FE1" w:rsidP="00051FE1">
                        <w:pPr>
                          <w:spacing w:after="0" w:line="240" w:lineRule="auto"/>
                          <w:rPr>
                            <w:rFonts w:eastAsia="Times New Roman" w:cs="Times New Roman"/>
                            <w:szCs w:val="24"/>
                            <w:lang w:eastAsia="es-CO"/>
                          </w:rPr>
                        </w:pPr>
                        <w:r w:rsidRPr="00051FE1">
                          <w:rPr>
                            <w:rFonts w:ascii="Segoe UI" w:eastAsia="Times New Roman" w:hAnsi="Segoe UI" w:cs="Segoe UI"/>
                            <w:sz w:val="20"/>
                            <w:szCs w:val="20"/>
                            <w:lang w:eastAsia="es-CO"/>
                          </w:rPr>
                          <w:t>N° de Radicación CTCP.....:</w:t>
                        </w:r>
                      </w:p>
                    </w:tc>
                    <w:tc>
                      <w:tcPr>
                        <w:tcW w:w="6487"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051FE1" w:rsidRPr="00051FE1" w:rsidRDefault="00051FE1" w:rsidP="00051FE1">
                        <w:pPr>
                          <w:spacing w:after="0" w:line="240" w:lineRule="auto"/>
                          <w:rPr>
                            <w:rFonts w:eastAsia="Times New Roman" w:cs="Times New Roman"/>
                            <w:szCs w:val="24"/>
                            <w:lang w:eastAsia="es-CO"/>
                          </w:rPr>
                        </w:pPr>
                        <w:r w:rsidRPr="00051FE1">
                          <w:rPr>
                            <w:rFonts w:ascii="Segoe UI" w:eastAsia="Times New Roman" w:hAnsi="Segoe UI" w:cs="Segoe UI"/>
                            <w:sz w:val="20"/>
                            <w:szCs w:val="20"/>
                            <w:lang w:eastAsia="es-CO"/>
                          </w:rPr>
                          <w:t>2015-627 -CONSULTA</w:t>
                        </w:r>
                      </w:p>
                    </w:tc>
                  </w:tr>
                  <w:tr w:rsidR="00051FE1" w:rsidRPr="00051FE1">
                    <w:tc>
                      <w:tcPr>
                        <w:tcW w:w="2518" w:type="dxa"/>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051FE1" w:rsidRPr="00051FE1" w:rsidRDefault="00051FE1" w:rsidP="00051FE1">
                        <w:pPr>
                          <w:spacing w:after="0" w:line="240" w:lineRule="auto"/>
                          <w:rPr>
                            <w:rFonts w:eastAsia="Times New Roman" w:cs="Times New Roman"/>
                            <w:szCs w:val="24"/>
                            <w:lang w:eastAsia="es-CO"/>
                          </w:rPr>
                        </w:pPr>
                        <w:r w:rsidRPr="00051FE1">
                          <w:rPr>
                            <w:rFonts w:ascii="Segoe UI" w:eastAsia="Times New Roman" w:hAnsi="Segoe UI" w:cs="Segoe UI"/>
                            <w:sz w:val="20"/>
                            <w:szCs w:val="20"/>
                            <w:lang w:eastAsia="es-CO"/>
                          </w:rPr>
                          <w:t>Tema………………………………:</w:t>
                        </w:r>
                      </w:p>
                    </w:tc>
                    <w:tc>
                      <w:tcPr>
                        <w:tcW w:w="64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51FE1" w:rsidRPr="00051FE1" w:rsidRDefault="00051FE1" w:rsidP="00051FE1">
                        <w:pPr>
                          <w:spacing w:after="0" w:line="240" w:lineRule="auto"/>
                          <w:rPr>
                            <w:rFonts w:eastAsia="Times New Roman" w:cs="Times New Roman"/>
                            <w:szCs w:val="24"/>
                            <w:lang w:eastAsia="es-CO"/>
                          </w:rPr>
                        </w:pPr>
                        <w:r w:rsidRPr="00051FE1">
                          <w:rPr>
                            <w:rFonts w:ascii="Segoe UI" w:eastAsia="Times New Roman" w:hAnsi="Segoe UI" w:cs="Segoe UI"/>
                            <w:sz w:val="20"/>
                            <w:szCs w:val="20"/>
                            <w:lang w:eastAsia="es-CO"/>
                          </w:rPr>
                          <w:t>Cronograma para empresa del grupo 3 que pasa voluntariamente al</w:t>
                        </w:r>
                        <w:r>
                          <w:rPr>
                            <w:rFonts w:ascii="Segoe UI" w:eastAsia="Times New Roman" w:hAnsi="Segoe UI" w:cs="Segoe UI"/>
                            <w:sz w:val="20"/>
                            <w:szCs w:val="20"/>
                            <w:lang w:eastAsia="es-CO"/>
                          </w:rPr>
                          <w:t xml:space="preserve"> </w:t>
                        </w:r>
                        <w:bookmarkStart w:id="1" w:name="_GoBack"/>
                        <w:bookmarkEnd w:id="1"/>
                        <w:r w:rsidRPr="00051FE1">
                          <w:rPr>
                            <w:rFonts w:ascii="Segoe UI" w:eastAsia="Times New Roman" w:hAnsi="Segoe UI" w:cs="Segoe UI"/>
                            <w:sz w:val="20"/>
                            <w:szCs w:val="20"/>
                            <w:lang w:eastAsia="es-CO"/>
                          </w:rPr>
                          <w:t>grupo 2</w:t>
                        </w:r>
                      </w:p>
                    </w:tc>
                  </w:tr>
                </w:tbl>
                <w:p w:rsidR="00051FE1" w:rsidRPr="00051FE1" w:rsidRDefault="00051FE1" w:rsidP="00051FE1">
                  <w:pPr>
                    <w:spacing w:after="0" w:line="240" w:lineRule="auto"/>
                    <w:jc w:val="both"/>
                    <w:rPr>
                      <w:rFonts w:eastAsia="Times New Roman" w:cs="Times New Roman"/>
                      <w:szCs w:val="24"/>
                      <w:lang w:eastAsia="es-CO"/>
                    </w:rPr>
                  </w:pPr>
                  <w:r w:rsidRPr="00051FE1">
                    <w:rPr>
                      <w:rFonts w:ascii="Segoe UI" w:eastAsia="Times New Roman" w:hAnsi="Segoe UI" w:cs="Segoe UI"/>
                      <w:szCs w:val="24"/>
                      <w:lang w:eastAsia="es-CO"/>
                    </w:rPr>
                    <w:t> </w:t>
                  </w:r>
                </w:p>
                <w:p w:rsidR="00051FE1" w:rsidRPr="00051FE1" w:rsidRDefault="00051FE1" w:rsidP="00051FE1">
                  <w:pPr>
                    <w:spacing w:after="0" w:line="240" w:lineRule="auto"/>
                    <w:jc w:val="both"/>
                    <w:rPr>
                      <w:rFonts w:eastAsia="Times New Roman" w:cs="Times New Roman"/>
                      <w:szCs w:val="24"/>
                      <w:lang w:eastAsia="es-CO"/>
                    </w:rPr>
                  </w:pPr>
                  <w:r w:rsidRPr="00051FE1">
                    <w:rPr>
                      <w:rFonts w:ascii="Segoe UI" w:eastAsia="Times New Roman" w:hAnsi="Segoe UI" w:cs="Segoe UI"/>
                      <w:szCs w:val="24"/>
                      <w:lang w:eastAsia="es-CO"/>
                    </w:rPr>
                    <w:t> </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t>El Consejo Técnico de la Contaduría Pública en su carácter de organismo gubernamental de normalización técnica de normas contables, de información financiera y de aseguramiento de la información, de acuerdo con lo dispuesto en el parágrafo 2º del artículo 3º del Decreto 2784 de 2012, parágrafo 3º del artículo 3º del Decreto 2706 de 2012 y el parágrafo 2º del artículo 3º del Decreto 3022 de 2013 resolverá las inquietudes que se formulen en la aplicación de los marcos técnicos normativos de información financiera. En desarrollo de esta facultad procede a responder una consulta.</w:t>
                  </w:r>
                </w:p>
                <w:p w:rsidR="00051FE1" w:rsidRPr="00051FE1" w:rsidRDefault="00051FE1" w:rsidP="00051FE1">
                  <w:pPr>
                    <w:spacing w:after="0" w:line="240" w:lineRule="auto"/>
                    <w:jc w:val="both"/>
                    <w:rPr>
                      <w:rFonts w:ascii="Arial" w:eastAsia="Times New Roman" w:hAnsi="Arial" w:cs="Arial"/>
                      <w:sz w:val="18"/>
                      <w:szCs w:val="18"/>
                      <w:lang w:eastAsia="es-CO"/>
                    </w:rPr>
                  </w:pPr>
                  <w:bookmarkStart w:id="2" w:name="bookmark1"/>
                  <w:r w:rsidRPr="00051FE1">
                    <w:rPr>
                      <w:rFonts w:ascii="Segoe UI" w:eastAsia="Times New Roman" w:hAnsi="Segoe UI" w:cs="Segoe UI"/>
                      <w:b/>
                      <w:bCs/>
                      <w:sz w:val="18"/>
                      <w:szCs w:val="18"/>
                      <w:lang w:eastAsia="es-CO"/>
                    </w:rPr>
                    <w:t> </w:t>
                  </w:r>
                  <w:bookmarkEnd w:id="2"/>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b/>
                      <w:bCs/>
                      <w:sz w:val="18"/>
                      <w:szCs w:val="18"/>
                      <w:lang w:eastAsia="es-CO"/>
                    </w:rPr>
                    <w:t>CONSULTA (TEXTUAL)</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i/>
                      <w:iCs/>
                      <w:sz w:val="18"/>
                      <w:szCs w:val="18"/>
                      <w:lang w:eastAsia="es-CO"/>
                    </w:rPr>
                    <w:t> </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i/>
                      <w:iCs/>
                      <w:sz w:val="18"/>
                      <w:szCs w:val="18"/>
                      <w:lang w:eastAsia="es-CO"/>
                    </w:rPr>
                    <w:t>De acuerdo con el parágrafo 3º del artículo 3° del Decreto 3022 de 2013, una entidad perteneciente al grupo 3 puede voluntariamente aplicar el marco normativo de las entidades del grupo 2. Si una entidad del grupo 3 acepta adoptar el marco normativo aplicable a las entidades del grupo 2, ¿puede aplicar el cronograma de aplicación del grupo 2 o debe obligatoriamente seguir el cronograma del grupo 3?</w:t>
                  </w:r>
                </w:p>
                <w:p w:rsidR="00051FE1" w:rsidRPr="00051FE1" w:rsidRDefault="00051FE1" w:rsidP="00051FE1">
                  <w:pPr>
                    <w:spacing w:after="0" w:line="240" w:lineRule="auto"/>
                    <w:jc w:val="both"/>
                    <w:rPr>
                      <w:rFonts w:ascii="Arial" w:eastAsia="Times New Roman" w:hAnsi="Arial" w:cs="Arial"/>
                      <w:sz w:val="18"/>
                      <w:szCs w:val="18"/>
                      <w:lang w:eastAsia="es-CO"/>
                    </w:rPr>
                  </w:pPr>
                  <w:bookmarkStart w:id="3" w:name="bookmark2"/>
                  <w:r w:rsidRPr="00051FE1">
                    <w:rPr>
                      <w:rFonts w:ascii="Segoe UI" w:eastAsia="Times New Roman" w:hAnsi="Segoe UI" w:cs="Segoe UI"/>
                      <w:b/>
                      <w:bCs/>
                      <w:sz w:val="18"/>
                      <w:szCs w:val="18"/>
                      <w:lang w:eastAsia="es-CO"/>
                    </w:rPr>
                    <w:t> </w:t>
                  </w:r>
                  <w:bookmarkEnd w:id="3"/>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b/>
                      <w:bCs/>
                      <w:sz w:val="18"/>
                      <w:szCs w:val="18"/>
                      <w:lang w:eastAsia="es-CO"/>
                    </w:rPr>
                    <w:t>CONSIDERACIONES Y RESPUESTA</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t> </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t>Dentro del carácter ya indicado, las respuestas del CTCP son de naturaleza general y abstracta, dado que su misión no consiste en resolver problemas específicos que correspondan a un caso particular.</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t> </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t>En orden a los planteamientos e inquietudes del consultante, nos permitimos señalar:</w:t>
                  </w:r>
                </w:p>
                <w:p w:rsidR="00051FE1" w:rsidRPr="00051FE1" w:rsidRDefault="00051FE1" w:rsidP="00051FE1">
                  <w:pPr>
                    <w:spacing w:after="0" w:line="240" w:lineRule="auto"/>
                    <w:jc w:val="both"/>
                    <w:rPr>
                      <w:rFonts w:eastAsia="Times New Roman" w:cs="Times New Roman"/>
                      <w:szCs w:val="24"/>
                      <w:lang w:eastAsia="es-CO"/>
                    </w:rPr>
                  </w:pPr>
                  <w:r w:rsidRPr="00051FE1">
                    <w:rPr>
                      <w:rFonts w:ascii="Segoe UI" w:eastAsia="Times New Roman" w:hAnsi="Segoe UI" w:cs="Segoe UI"/>
                      <w:szCs w:val="24"/>
                      <w:lang w:eastAsia="es-CO"/>
                    </w:rPr>
                    <w:t> </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t>Según lo señalado en el parágrafo 3º del Decreto 3022 de 2013, una entidad del Grupo 3 podrá voluntariamente aplicar el marco técnico del Grupo 2, siempre que cumpla todas las siguientes condiciones:</w:t>
                  </w:r>
                </w:p>
                <w:p w:rsidR="00051FE1" w:rsidRPr="00051FE1" w:rsidRDefault="00051FE1" w:rsidP="00051FE1">
                  <w:pPr>
                    <w:spacing w:after="0" w:line="240" w:lineRule="auto"/>
                    <w:ind w:left="284"/>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t> </w:t>
                  </w:r>
                </w:p>
                <w:p w:rsidR="00051FE1" w:rsidRPr="00051FE1" w:rsidRDefault="00051FE1" w:rsidP="00051FE1">
                  <w:pPr>
                    <w:spacing w:after="0" w:line="240" w:lineRule="auto"/>
                    <w:ind w:left="284"/>
                    <w:jc w:val="both"/>
                    <w:rPr>
                      <w:rFonts w:ascii="Arial" w:eastAsia="Times New Roman" w:hAnsi="Arial" w:cs="Arial"/>
                      <w:sz w:val="18"/>
                      <w:szCs w:val="18"/>
                      <w:lang w:eastAsia="es-CO"/>
                    </w:rPr>
                  </w:pPr>
                  <w:r w:rsidRPr="00051FE1">
                    <w:rPr>
                      <w:rFonts w:ascii="Segoe UI" w:eastAsia="Times New Roman" w:hAnsi="Segoe UI" w:cs="Segoe UI"/>
                      <w:i/>
                      <w:iCs/>
                      <w:sz w:val="22"/>
                      <w:lang w:eastAsia="es-CO"/>
                    </w:rPr>
                    <w:t>a) “Deberán cumplir con todas las obligaciones que de dicha decisión se derivarán. En consecuencia, para efectos del cronograma señalado en el artículo 3° de este decreto, se utilizarán los mismos conceptos indicados en el citado artículo, adaptándolos a las fechas que corresponda.</w:t>
                  </w:r>
                </w:p>
                <w:p w:rsidR="00051FE1" w:rsidRPr="00051FE1" w:rsidRDefault="00051FE1" w:rsidP="00051FE1">
                  <w:pPr>
                    <w:spacing w:after="0" w:line="240" w:lineRule="auto"/>
                    <w:ind w:left="284"/>
                    <w:jc w:val="both"/>
                    <w:rPr>
                      <w:rFonts w:ascii="Arial" w:eastAsia="Times New Roman" w:hAnsi="Arial" w:cs="Arial"/>
                      <w:sz w:val="18"/>
                      <w:szCs w:val="18"/>
                      <w:lang w:eastAsia="es-CO"/>
                    </w:rPr>
                  </w:pPr>
                  <w:r w:rsidRPr="00051FE1">
                    <w:rPr>
                      <w:rFonts w:ascii="Segoe UI" w:eastAsia="Times New Roman" w:hAnsi="Segoe UI" w:cs="Segoe UI"/>
                      <w:i/>
                      <w:iCs/>
                      <w:sz w:val="18"/>
                      <w:szCs w:val="18"/>
                      <w:lang w:eastAsia="es-CO"/>
                    </w:rPr>
                    <w:t>b) Se ceñirán al procedimiento dispuesto en el artículo 4º de este decreto.</w:t>
                  </w:r>
                </w:p>
                <w:p w:rsidR="00051FE1" w:rsidRPr="00051FE1" w:rsidRDefault="00051FE1" w:rsidP="00051FE1">
                  <w:pPr>
                    <w:spacing w:after="0" w:line="240" w:lineRule="auto"/>
                    <w:ind w:left="284"/>
                    <w:jc w:val="both"/>
                    <w:rPr>
                      <w:rFonts w:ascii="Arial" w:eastAsia="Times New Roman" w:hAnsi="Arial" w:cs="Arial"/>
                      <w:sz w:val="18"/>
                      <w:szCs w:val="18"/>
                      <w:lang w:eastAsia="es-CO"/>
                    </w:rPr>
                  </w:pPr>
                  <w:r w:rsidRPr="00051FE1">
                    <w:rPr>
                      <w:rFonts w:ascii="Segoe UI" w:eastAsia="Times New Roman" w:hAnsi="Segoe UI" w:cs="Segoe UI"/>
                      <w:i/>
                      <w:iCs/>
                      <w:sz w:val="22"/>
                      <w:lang w:eastAsia="es-CO"/>
                    </w:rPr>
                    <w:t>c) Deberán informar al ente de control y vigilancia correspondiente o dejarán la evidencia pertinente para ser exhibida ante las autoridades facultadas para solicitar información, si no se encuentran vigiladas o controladas directamente por ningún organismo”.</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t> </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t>De acuerdo con lo anterior, una entidad clasificada en el Grupo 3 voluntariamente puede aplicar el marco técnico del Grupo 2. En consecuencia, los primeros estados financieros elaborados bajo los nuevos marcos técnicos normativos serán los presentados al 31 de diciembre de 2016 y la fecha de transición será el 1 de enero de 2015.</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t> </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t>En los términos anteriores se absuelve la consulta, indicando que para hacerlo, este organismo se ciñó a la información presentada por el consultante y los efectos de este escrito son los previstos por el artículo 28 Ley 1755 de 2015, los conceptos emitidos por las autoridades como respuestas a peticiones realizadas en ejercicio del derecho a formular consultas no serán de obligatorio cumplimiento o ejecución.</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t> </w:t>
                  </w:r>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lastRenderedPageBreak/>
                    <w:t>Cordialmente,</w:t>
                  </w:r>
                </w:p>
                <w:p w:rsidR="00051FE1" w:rsidRPr="00051FE1" w:rsidRDefault="00051FE1" w:rsidP="00051FE1">
                  <w:pPr>
                    <w:spacing w:after="0" w:line="240" w:lineRule="auto"/>
                    <w:jc w:val="both"/>
                    <w:rPr>
                      <w:rFonts w:eastAsia="Times New Roman" w:cs="Times New Roman"/>
                      <w:szCs w:val="24"/>
                      <w:lang w:eastAsia="es-CO"/>
                    </w:rPr>
                  </w:pPr>
                  <w:r w:rsidRPr="00051FE1">
                    <w:rPr>
                      <w:rFonts w:ascii="Segoe UI" w:eastAsia="Times New Roman" w:hAnsi="Segoe UI" w:cs="Segoe UI"/>
                      <w:szCs w:val="24"/>
                      <w:lang w:eastAsia="es-CO"/>
                    </w:rPr>
                    <w:t> </w:t>
                  </w:r>
                </w:p>
                <w:p w:rsidR="00051FE1" w:rsidRPr="00051FE1" w:rsidRDefault="00051FE1" w:rsidP="00051FE1">
                  <w:pPr>
                    <w:spacing w:after="0" w:line="240" w:lineRule="auto"/>
                    <w:jc w:val="both"/>
                    <w:rPr>
                      <w:rFonts w:eastAsia="Times New Roman" w:cs="Times New Roman"/>
                      <w:szCs w:val="24"/>
                      <w:lang w:eastAsia="es-CO"/>
                    </w:rPr>
                  </w:pPr>
                  <w:r w:rsidRPr="00051FE1">
                    <w:rPr>
                      <w:rFonts w:ascii="Segoe UI" w:eastAsia="Times New Roman" w:hAnsi="Segoe UI" w:cs="Segoe UI"/>
                      <w:szCs w:val="24"/>
                      <w:lang w:eastAsia="es-CO"/>
                    </w:rPr>
                    <w:t> </w:t>
                  </w:r>
                </w:p>
                <w:p w:rsidR="00051FE1" w:rsidRPr="00051FE1" w:rsidRDefault="00051FE1" w:rsidP="00051FE1">
                  <w:pPr>
                    <w:spacing w:after="0" w:line="240" w:lineRule="auto"/>
                    <w:jc w:val="both"/>
                    <w:rPr>
                      <w:rFonts w:ascii="Arial" w:eastAsia="Times New Roman" w:hAnsi="Arial" w:cs="Arial"/>
                      <w:sz w:val="18"/>
                      <w:szCs w:val="18"/>
                      <w:lang w:eastAsia="es-CO"/>
                    </w:rPr>
                  </w:pPr>
                  <w:bookmarkStart w:id="4" w:name="bookmark3"/>
                  <w:r w:rsidRPr="00051FE1">
                    <w:rPr>
                      <w:rFonts w:ascii="Segoe UI" w:eastAsia="Times New Roman" w:hAnsi="Segoe UI" w:cs="Segoe UI"/>
                      <w:b/>
                      <w:bCs/>
                      <w:sz w:val="18"/>
                      <w:szCs w:val="18"/>
                      <w:lang w:eastAsia="es-CO"/>
                    </w:rPr>
                    <w:t xml:space="preserve">WILMAR FRANCO </w:t>
                  </w:r>
                  <w:proofErr w:type="spellStart"/>
                  <w:r w:rsidRPr="00051FE1">
                    <w:rPr>
                      <w:rFonts w:ascii="Segoe UI" w:eastAsia="Times New Roman" w:hAnsi="Segoe UI" w:cs="Segoe UI"/>
                      <w:b/>
                      <w:bCs/>
                      <w:sz w:val="18"/>
                      <w:szCs w:val="18"/>
                      <w:lang w:eastAsia="es-CO"/>
                    </w:rPr>
                    <w:t>FRANCO</w:t>
                  </w:r>
                  <w:bookmarkEnd w:id="4"/>
                  <w:proofErr w:type="spellEnd"/>
                </w:p>
                <w:p w:rsidR="00051FE1" w:rsidRPr="00051FE1" w:rsidRDefault="00051FE1" w:rsidP="00051FE1">
                  <w:pPr>
                    <w:spacing w:after="0" w:line="240" w:lineRule="auto"/>
                    <w:jc w:val="both"/>
                    <w:rPr>
                      <w:rFonts w:ascii="Arial" w:eastAsia="Times New Roman" w:hAnsi="Arial" w:cs="Arial"/>
                      <w:sz w:val="18"/>
                      <w:szCs w:val="18"/>
                      <w:lang w:eastAsia="es-CO"/>
                    </w:rPr>
                  </w:pPr>
                  <w:r w:rsidRPr="00051FE1">
                    <w:rPr>
                      <w:rFonts w:ascii="Segoe UI" w:eastAsia="Times New Roman" w:hAnsi="Segoe UI" w:cs="Segoe UI"/>
                      <w:sz w:val="18"/>
                      <w:szCs w:val="18"/>
                      <w:lang w:eastAsia="es-CO"/>
                    </w:rPr>
                    <w:t>Presidente</w:t>
                  </w:r>
                </w:p>
                <w:p w:rsidR="00051FE1" w:rsidRPr="00051FE1" w:rsidRDefault="00051FE1" w:rsidP="00051FE1">
                  <w:pPr>
                    <w:spacing w:after="285" w:line="240" w:lineRule="auto"/>
                    <w:jc w:val="both"/>
                    <w:rPr>
                      <w:rFonts w:ascii="Arial" w:eastAsia="Times New Roman" w:hAnsi="Arial" w:cs="Arial"/>
                      <w:sz w:val="18"/>
                      <w:szCs w:val="18"/>
                      <w:lang w:eastAsia="es-CO"/>
                    </w:rPr>
                  </w:pPr>
                  <w:r w:rsidRPr="00051FE1">
                    <w:rPr>
                      <w:rFonts w:ascii="Arial" w:eastAsia="Times New Roman" w:hAnsi="Arial" w:cs="Arial"/>
                      <w:sz w:val="18"/>
                      <w:szCs w:val="18"/>
                      <w:lang w:eastAsia="es-CO"/>
                    </w:rPr>
                    <w:t> </w:t>
                  </w:r>
                </w:p>
              </w:tc>
            </w:tr>
          </w:tbl>
          <w:p w:rsidR="00051FE1" w:rsidRPr="00051FE1" w:rsidRDefault="00051FE1" w:rsidP="00051FE1">
            <w:pPr>
              <w:spacing w:after="0" w:line="240" w:lineRule="auto"/>
              <w:rPr>
                <w:rFonts w:eastAsia="Times New Roman" w:cs="Times New Roman"/>
                <w:szCs w:val="24"/>
                <w:lang w:eastAsia="es-CO"/>
              </w:rPr>
            </w:pPr>
          </w:p>
        </w:tc>
      </w:tr>
    </w:tbl>
    <w:p w:rsidR="00051FE1" w:rsidRPr="00051FE1" w:rsidRDefault="00051FE1" w:rsidP="00051FE1">
      <w:pPr>
        <w:spacing w:after="0" w:line="240" w:lineRule="auto"/>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051FE1" w:rsidRPr="00051FE1" w:rsidTr="00051FE1">
        <w:trPr>
          <w:trHeight w:val="495"/>
          <w:tblCellSpacing w:w="0" w:type="dxa"/>
        </w:trPr>
        <w:tc>
          <w:tcPr>
            <w:tcW w:w="120" w:type="dxa"/>
            <w:hideMark/>
          </w:tcPr>
          <w:p w:rsidR="00051FE1" w:rsidRPr="00051FE1" w:rsidRDefault="00051FE1" w:rsidP="00051FE1">
            <w:pPr>
              <w:spacing w:after="0" w:line="240" w:lineRule="auto"/>
              <w:rPr>
                <w:rFonts w:eastAsia="Times New Roman" w:cs="Times New Roman"/>
                <w:sz w:val="27"/>
                <w:szCs w:val="27"/>
                <w:lang w:eastAsia="es-CO"/>
              </w:rPr>
            </w:pPr>
            <w:r w:rsidRPr="00051FE1">
              <w:rPr>
                <w:rFonts w:eastAsia="Times New Roman" w:cs="Times New Roman"/>
                <w:noProof/>
                <w:sz w:val="27"/>
                <w:szCs w:val="27"/>
                <w:lang w:eastAsia="es-CO"/>
              </w:rPr>
              <w:drawing>
                <wp:inline distT="0" distB="0" distL="0" distR="0" wp14:anchorId="5BA58221" wp14:editId="777E1542">
                  <wp:extent cx="76200" cy="9525"/>
                  <wp:effectExtent l="0" t="0" r="0" b="0"/>
                  <wp:docPr id="1" name="Imagen 1" descr="http://www.ceta.org.co/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ta.org.co/assets/images/autogen/clear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p w:rsidR="00051FE1" w:rsidRPr="00051FE1" w:rsidRDefault="00051FE1" w:rsidP="00051FE1">
            <w:pPr>
              <w:spacing w:after="0" w:line="240" w:lineRule="auto"/>
              <w:rPr>
                <w:rFonts w:eastAsia="Times New Roman" w:cs="Times New Roman"/>
                <w:szCs w:val="24"/>
                <w:lang w:eastAsia="es-CO"/>
              </w:rPr>
            </w:pPr>
            <w:r w:rsidRPr="00051FE1">
              <w:rPr>
                <w:rFonts w:eastAsia="Times New Roman" w:cs="Times New Roman"/>
                <w:szCs w:val="24"/>
                <w:lang w:eastAsia="es-CO"/>
              </w:rPr>
              <w:br/>
            </w:r>
          </w:p>
        </w:tc>
      </w:tr>
    </w:tbl>
    <w:p w:rsidR="00961BFA" w:rsidRPr="00051FE1" w:rsidRDefault="00961BFA"/>
    <w:sectPr w:rsidR="00961BFA" w:rsidRPr="00051FE1"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E1"/>
    <w:rsid w:val="00051FE1"/>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AF86D-8C4E-4946-BB35-A2E682A9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rrichorti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2015-09-26T01:43:00Z</dcterms:created>
  <dcterms:modified xsi:type="dcterms:W3CDTF">2015-09-26T01:45:00Z</dcterms:modified>
</cp:coreProperties>
</file>